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F67655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08E053F6" w:rsidR="00F67655" w:rsidRPr="001E3AA5" w:rsidRDefault="00F67655" w:rsidP="00F67655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APPROVED by</w:t>
            </w:r>
          </w:p>
        </w:tc>
        <w:tc>
          <w:tcPr>
            <w:tcW w:w="3260" w:type="dxa"/>
          </w:tcPr>
          <w:p w14:paraId="0D15D5E8" w14:textId="5CBF8B11" w:rsidR="00F67655" w:rsidRPr="001E3AA5" w:rsidRDefault="00F67655" w:rsidP="00F67655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F67655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2BCC451B" w14:textId="77777777" w:rsidR="00F67655" w:rsidRDefault="00F67655" w:rsidP="00F6765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5683F18D" w14:textId="77777777" w:rsidR="00F67655" w:rsidRDefault="00F67655" w:rsidP="00F6765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May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</w:t>
            </w:r>
          </w:p>
          <w:p w14:paraId="1ED698C6" w14:textId="77777777" w:rsidR="00F67655" w:rsidRDefault="00F67655" w:rsidP="00F67655">
            <w:pPr>
              <w:tabs>
                <w:tab w:val="left" w:pos="3555"/>
              </w:tabs>
              <w:spacing w:line="254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 grid department</w:t>
            </w:r>
          </w:p>
          <w:p w14:paraId="2C25E5FB" w14:textId="52855C93" w:rsidR="00F67655" w:rsidRPr="00F67655" w:rsidRDefault="00F67655" w:rsidP="00F67655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 direction No. 20NU-1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59</w:t>
            </w:r>
          </w:p>
        </w:tc>
        <w:tc>
          <w:tcPr>
            <w:tcW w:w="3260" w:type="dxa"/>
          </w:tcPr>
          <w:p w14:paraId="4F544121" w14:textId="77777777" w:rsidR="00F67655" w:rsidRDefault="00F67655" w:rsidP="00F6765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6E536F0B" w14:textId="77777777" w:rsidR="00F67655" w:rsidRDefault="00F67655" w:rsidP="00F6765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 d.</w:t>
            </w:r>
          </w:p>
          <w:p w14:paraId="573AD35A" w14:textId="24607D30" w:rsidR="00F67655" w:rsidRPr="001E3AA5" w:rsidRDefault="00F67655" w:rsidP="00F67655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direktoriaus nurodymu Nr. 20NU-159</w:t>
            </w:r>
          </w:p>
        </w:tc>
      </w:tr>
    </w:tbl>
    <w:p w14:paraId="096F8F59" w14:textId="5FA8F4D1" w:rsidR="00DD5585" w:rsidRPr="00DD5585" w:rsidRDefault="00DD5585" w:rsidP="00DD5585">
      <w:pPr>
        <w:spacing w:before="360" w:after="24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Standartiniai techniniai reikalavimai </w:t>
      </w:r>
      <w:r w:rsidR="00B50C43">
        <w:rPr>
          <w:rFonts w:ascii="Trebuchet MS" w:hAnsi="Trebuchet MS" w:cs="Calibri"/>
          <w:b/>
          <w:caps/>
          <w:sz w:val="18"/>
          <w:szCs w:val="18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B50C43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>V įtampos oro linijų laidų ir žaibosaugos trosų be šviesolaidinio kabelio p</w:t>
      </w:r>
      <w:r w:rsidR="00DB173D">
        <w:rPr>
          <w:rFonts w:ascii="Trebuchet MS" w:hAnsi="Trebuchet MS" w:cs="Calibri"/>
          <w:b/>
          <w:caps/>
          <w:sz w:val="18"/>
          <w:szCs w:val="18"/>
        </w:rPr>
        <w:t>RESUOJAMO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tipo tempiamiesiems gnybtams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/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Standard technical requirements for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="00B50C43">
        <w:rPr>
          <w:rFonts w:ascii="Trebuchet MS" w:hAnsi="Trebuchet MS" w:cs="Calibri"/>
          <w:b/>
          <w:caps/>
          <w:sz w:val="18"/>
          <w:szCs w:val="18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B50C43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V voltage overhead lines conductors and grounging wires without optical fibers </w:t>
      </w:r>
      <w:r w:rsidR="00DB173D">
        <w:rPr>
          <w:rFonts w:ascii="Trebuchet MS" w:hAnsi="Trebuchet MS" w:cs="Calibri"/>
          <w:b/>
          <w:caps/>
          <w:sz w:val="18"/>
          <w:szCs w:val="18"/>
        </w:rPr>
        <w:t>COMPRESSION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type dead-end tension clamps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1229"/>
        <w:gridCol w:w="1229"/>
        <w:gridCol w:w="1229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Seq. No.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Eligibility confirmation of the proposed device, equipment, product or material</w:t>
            </w:r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Nuoroda į Rangovo pasiūlymo dokumentus/ Link to Supplier’s proposal documents</w:t>
            </w:r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Priedo pavadinimas ar Nr./ Annex name or 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Pg. No</w:t>
            </w:r>
          </w:p>
        </w:tc>
      </w:tr>
      <w:tr w:rsidR="00901AB5" w:rsidRPr="001E3AA5" w14:paraId="1A6F382B" w14:textId="77777777" w:rsidTr="00853290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02697D92" w14:textId="1358EE5D" w:rsidR="00853290" w:rsidRDefault="00B50C43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110</w:t>
            </w:r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 xml:space="preserve"> kV įtampos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laidų ir žaibosaugos trosų be šviesolaidinio kabelio </w:t>
            </w:r>
            <w:r w:rsidR="00063937" w:rsidRPr="00063937">
              <w:rPr>
                <w:rFonts w:ascii="Trebuchet MS" w:hAnsi="Trebuchet MS" w:cs="Arial"/>
                <w:bCs/>
                <w:sz w:val="18"/>
                <w:szCs w:val="18"/>
                <w:u w:val="single"/>
              </w:rPr>
              <w:t>p</w:t>
            </w:r>
            <w:r w:rsidR="00DB173D">
              <w:rPr>
                <w:rFonts w:ascii="Trebuchet MS" w:hAnsi="Trebuchet MS" w:cs="Arial"/>
                <w:bCs/>
                <w:sz w:val="18"/>
                <w:szCs w:val="18"/>
                <w:u w:val="single"/>
              </w:rPr>
              <w:t>resuojamo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tipo </w:t>
            </w:r>
            <w:r w:rsidR="009D263E">
              <w:rPr>
                <w:rFonts w:ascii="Trebuchet MS" w:hAnsi="Trebuchet MS" w:cs="Arial"/>
                <w:bCs/>
                <w:sz w:val="18"/>
                <w:szCs w:val="18"/>
              </w:rPr>
              <w:t xml:space="preserve">tempiamieji gnybtai 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>/</w:t>
            </w:r>
          </w:p>
          <w:p w14:paraId="1D7B0D83" w14:textId="1F1FED7E" w:rsidR="00902EB8" w:rsidRPr="00853290" w:rsidRDefault="00B50C43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Calibri"/>
                <w:bCs/>
                <w:sz w:val="18"/>
                <w:szCs w:val="18"/>
              </w:rPr>
              <w:t>400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Calibri"/>
                <w:bCs/>
                <w:sz w:val="18"/>
                <w:szCs w:val="18"/>
              </w:rPr>
              <w:t>110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kV voltage overhead lines conductors and grounging wires without optical fibers </w:t>
            </w:r>
            <w:r w:rsidR="00DB173D">
              <w:rPr>
                <w:rFonts w:ascii="Trebuchet MS" w:hAnsi="Trebuchet MS" w:cs="Calibri"/>
                <w:bCs/>
                <w:sz w:val="18"/>
                <w:szCs w:val="18"/>
                <w:u w:val="single"/>
              </w:rPr>
              <w:t>compression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type dead-end tension clamps</w:t>
            </w:r>
          </w:p>
        </w:tc>
        <w:tc>
          <w:tcPr>
            <w:tcW w:w="3687" w:type="dxa"/>
            <w:gridSpan w:val="3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Quantity supplied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 and gear marking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Country of production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7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Standartai:/ Standards:</w:t>
            </w:r>
          </w:p>
        </w:tc>
      </w:tr>
      <w:tr w:rsidR="003F1D49" w:rsidRPr="001E3AA5" w14:paraId="7A0C547B" w14:textId="77777777" w:rsidTr="003F1D49">
        <w:trPr>
          <w:cantSplit/>
        </w:trPr>
        <w:tc>
          <w:tcPr>
            <w:tcW w:w="710" w:type="dxa"/>
            <w:vAlign w:val="center"/>
          </w:tcPr>
          <w:p w14:paraId="7515453F" w14:textId="77777777" w:rsidR="003F1D49" w:rsidRPr="001E3AA5" w:rsidRDefault="003F1D49" w:rsidP="003F1D4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77B5B001" w:rsidR="003F1D49" w:rsidRPr="003F1D49" w:rsidRDefault="003F1D49" w:rsidP="003F1D4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Gamintojo kokybės kontrolės valdymo sistema pagal / </w:t>
            </w:r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>Manufacturers quality management system according to</w:t>
            </w:r>
          </w:p>
        </w:tc>
        <w:tc>
          <w:tcPr>
            <w:tcW w:w="3687" w:type="dxa"/>
            <w:gridSpan w:val="3"/>
            <w:vAlign w:val="center"/>
          </w:tcPr>
          <w:p w14:paraId="6259CCD8" w14:textId="102E0C4E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ISO 9001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2A146445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6E87B8F0" w14:textId="77777777" w:rsidTr="003F1D49">
        <w:trPr>
          <w:cantSplit/>
        </w:trPr>
        <w:tc>
          <w:tcPr>
            <w:tcW w:w="710" w:type="dxa"/>
            <w:vAlign w:val="center"/>
          </w:tcPr>
          <w:p w14:paraId="46769B3F" w14:textId="77777777" w:rsidR="003F1D49" w:rsidRPr="001E3AA5" w:rsidRDefault="003F1D49" w:rsidP="003F1D4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F2E89EA" w14:textId="519ABC37" w:rsidR="003F1D49" w:rsidRPr="003F1D49" w:rsidRDefault="003F1D49" w:rsidP="003F1D4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Gnybtų charakteristikos, žymėjimai turi atitikti ir bandymai būti atlikti pagal / </w:t>
            </w:r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>Clamp characteristics and marking shall comply with and tests shall be completed according to</w:t>
            </w:r>
          </w:p>
        </w:tc>
        <w:tc>
          <w:tcPr>
            <w:tcW w:w="3687" w:type="dxa"/>
            <w:gridSpan w:val="3"/>
            <w:vAlign w:val="center"/>
          </w:tcPr>
          <w:p w14:paraId="476DC188" w14:textId="38336671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LST EN 61284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ir/and d)</w:t>
            </w:r>
          </w:p>
        </w:tc>
        <w:tc>
          <w:tcPr>
            <w:tcW w:w="3687" w:type="dxa"/>
            <w:vAlign w:val="center"/>
          </w:tcPr>
          <w:p w14:paraId="58A64AFB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97717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E822B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119929D8" w14:textId="77777777" w:rsidTr="003F1D49">
        <w:trPr>
          <w:cantSplit/>
        </w:trPr>
        <w:tc>
          <w:tcPr>
            <w:tcW w:w="710" w:type="dxa"/>
            <w:vAlign w:val="center"/>
          </w:tcPr>
          <w:p w14:paraId="58DF7474" w14:textId="77777777" w:rsidR="003F1D49" w:rsidRPr="001E3AA5" w:rsidRDefault="003F1D49" w:rsidP="003F1D4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26EDDC70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Karštai cinkuoto plieno padengimas pagal 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Hot dip galvanizing according to</w:t>
            </w:r>
          </w:p>
        </w:tc>
        <w:tc>
          <w:tcPr>
            <w:tcW w:w="3687" w:type="dxa"/>
            <w:gridSpan w:val="3"/>
            <w:vAlign w:val="center"/>
          </w:tcPr>
          <w:p w14:paraId="3F872087" w14:textId="0E2E70EF" w:rsidR="003F1D49" w:rsidRPr="003F1D49" w:rsidRDefault="003F1D49" w:rsidP="003F1D49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LST EN ISO 1461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F7A54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7"/>
          </w:tcPr>
          <w:p w14:paraId="4ABFCE7F" w14:textId="1871878D" w:rsidR="003F1D49" w:rsidRPr="001E3AA5" w:rsidRDefault="003F1D49" w:rsidP="003F1D4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 charakteristikos:/ Electromechanical characteristics:</w:t>
            </w:r>
          </w:p>
        </w:tc>
      </w:tr>
      <w:tr w:rsidR="003F1D49" w:rsidRPr="001E3AA5" w14:paraId="78890808" w14:textId="77777777" w:rsidTr="003F1D49">
        <w:trPr>
          <w:cantSplit/>
        </w:trPr>
        <w:tc>
          <w:tcPr>
            <w:tcW w:w="710" w:type="dxa"/>
            <w:vAlign w:val="center"/>
          </w:tcPr>
          <w:p w14:paraId="2D1E378A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208CC491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Gnybto tipas / Type of clamp</w:t>
            </w:r>
          </w:p>
        </w:tc>
        <w:tc>
          <w:tcPr>
            <w:tcW w:w="3687" w:type="dxa"/>
            <w:gridSpan w:val="3"/>
            <w:vAlign w:val="center"/>
          </w:tcPr>
          <w:p w14:paraId="32AA940E" w14:textId="535DC06C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Presuojamas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 / </w:t>
            </w:r>
            <w:r w:rsidRPr="003F1D49">
              <w:rPr>
                <w:rFonts w:ascii="Trebuchet MS" w:hAnsi="Trebuchet MS" w:cs="Calibri"/>
                <w:sz w:val="20"/>
                <w:szCs w:val="20"/>
                <w:lang w:val="en-US"/>
              </w:rPr>
              <w:t xml:space="preserve">Compressed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4FEB1A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18D33599" w14:textId="77777777" w:rsidTr="003F1D49">
        <w:trPr>
          <w:cantSplit/>
        </w:trPr>
        <w:tc>
          <w:tcPr>
            <w:tcW w:w="710" w:type="dxa"/>
            <w:vAlign w:val="center"/>
          </w:tcPr>
          <w:p w14:paraId="3C061D5B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4EABCF97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Žemiausia temperatūra ne aukštesnė kaip 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Lowest temperature shall be not greater than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2ACACA73" w14:textId="3047C453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-40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40C5731F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6C17E559" w14:textId="77777777" w:rsidTr="003F1D49">
        <w:trPr>
          <w:cantSplit/>
        </w:trPr>
        <w:tc>
          <w:tcPr>
            <w:tcW w:w="710" w:type="dxa"/>
            <w:vAlign w:val="center"/>
          </w:tcPr>
          <w:p w14:paraId="79BBEE7E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4C437047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Aukščiausia ilgalaikė temperatūra ne žemesnė kaip 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Highest long term temperature shall be not smaller than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1617C781" w14:textId="5237429C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+80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294D5F8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622A263D" w14:textId="77777777" w:rsidTr="003F1D49">
        <w:trPr>
          <w:cantSplit/>
        </w:trPr>
        <w:tc>
          <w:tcPr>
            <w:tcW w:w="710" w:type="dxa"/>
            <w:vAlign w:val="center"/>
          </w:tcPr>
          <w:p w14:paraId="50ADA449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0845990" w14:textId="2D034D50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Aukščiausia temperatūra trumpojo jungimo metu ne žemesnė kaip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/ Highest temperature during short-circuit operations shall be not smaller than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606CC95E" w14:textId="72B9CC74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+200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4876161B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53AE66B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FA68430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073EC589" w14:textId="77777777" w:rsidTr="003F1D49">
        <w:trPr>
          <w:cantSplit/>
        </w:trPr>
        <w:tc>
          <w:tcPr>
            <w:tcW w:w="710" w:type="dxa"/>
            <w:vAlign w:val="center"/>
          </w:tcPr>
          <w:p w14:paraId="6F1FAD83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D507EEA" w14:textId="5CE5688A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Aukščiausia įrenginio įtampa</w:t>
            </w:r>
            <w:r w:rsidRPr="003F1D49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3F1D49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 xml:space="preserve"> / Highest voltage of equipment</w:t>
            </w:r>
            <w:r w:rsidRPr="003F1D49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(U</w:t>
            </w:r>
            <w:r w:rsidRPr="003F1D49">
              <w:rPr>
                <w:rFonts w:ascii="Trebuchet MS" w:hAnsi="Trebuchet MS" w:cs="Calibri"/>
                <w:sz w:val="18"/>
                <w:szCs w:val="18"/>
                <w:vertAlign w:val="subscript"/>
              </w:rPr>
              <w:t>m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) kV</w:t>
            </w:r>
          </w:p>
        </w:tc>
        <w:tc>
          <w:tcPr>
            <w:tcW w:w="1229" w:type="dxa"/>
            <w:vAlign w:val="center"/>
          </w:tcPr>
          <w:p w14:paraId="30C974EB" w14:textId="67E84D46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≥123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1229" w:type="dxa"/>
            <w:vAlign w:val="center"/>
          </w:tcPr>
          <w:p w14:paraId="3B971F55" w14:textId="55E959C9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color w:val="000000"/>
                <w:sz w:val="20"/>
                <w:szCs w:val="20"/>
              </w:rPr>
              <w:t>≥362</w:t>
            </w:r>
            <w:r w:rsidRPr="003F1D49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1229" w:type="dxa"/>
            <w:vAlign w:val="center"/>
          </w:tcPr>
          <w:p w14:paraId="0421A875" w14:textId="74264850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color w:val="000000"/>
                <w:sz w:val="20"/>
                <w:szCs w:val="20"/>
              </w:rPr>
              <w:t>≥420</w:t>
            </w:r>
            <w:r w:rsidRPr="003F1D49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A4854FE" w14:textId="51A8F76A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3F1487F" w14:textId="46309AA1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A772121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78C4D18C" w14:textId="77777777" w:rsidTr="003F1D49">
        <w:trPr>
          <w:cantSplit/>
        </w:trPr>
        <w:tc>
          <w:tcPr>
            <w:tcW w:w="710" w:type="dxa"/>
            <w:vAlign w:val="center"/>
          </w:tcPr>
          <w:p w14:paraId="29DEFE32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ACA7C95" w14:textId="7BB10C29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Gnybto konstrukcija / Clamp structure</w:t>
            </w:r>
          </w:p>
        </w:tc>
        <w:tc>
          <w:tcPr>
            <w:tcW w:w="3687" w:type="dxa"/>
            <w:gridSpan w:val="3"/>
            <w:vAlign w:val="center"/>
          </w:tcPr>
          <w:p w14:paraId="751A57B6" w14:textId="522C7EB3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Aliuminio korpusas su plienine šerdimi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/ Aluminium alloy body with steel core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EA3DD6D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F725F43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BD5DD1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514D4179" w14:textId="77777777" w:rsidTr="003F1D49">
        <w:trPr>
          <w:cantSplit/>
        </w:trPr>
        <w:tc>
          <w:tcPr>
            <w:tcW w:w="710" w:type="dxa"/>
            <w:vAlign w:val="center"/>
          </w:tcPr>
          <w:p w14:paraId="7E5F808F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0D3FA4B" w14:textId="100571F8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Plieninės šerdies medžiaga / Steel core material</w:t>
            </w:r>
          </w:p>
        </w:tc>
        <w:tc>
          <w:tcPr>
            <w:tcW w:w="3687" w:type="dxa"/>
            <w:gridSpan w:val="3"/>
            <w:vAlign w:val="center"/>
          </w:tcPr>
          <w:p w14:paraId="4F35CAF7" w14:textId="3BF201DF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Karštai cinkuotas plienas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 / Hot dipped galvanized steel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DB836A7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F158519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7A00784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23230F89" w14:textId="77777777" w:rsidTr="003F1D49">
        <w:trPr>
          <w:cantSplit/>
        </w:trPr>
        <w:tc>
          <w:tcPr>
            <w:tcW w:w="710" w:type="dxa"/>
            <w:vAlign w:val="center"/>
          </w:tcPr>
          <w:p w14:paraId="52950766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A49ABDF" w14:textId="4E3EAC7D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Gnybto aliuminio lydinio kietumas</w:t>
            </w: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 / </w:t>
            </w:r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>Hardness of clamp‘s aluminium alloy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HBW</w:t>
            </w:r>
          </w:p>
        </w:tc>
        <w:tc>
          <w:tcPr>
            <w:tcW w:w="3687" w:type="dxa"/>
            <w:gridSpan w:val="3"/>
            <w:vAlign w:val="center"/>
          </w:tcPr>
          <w:p w14:paraId="37535F5B" w14:textId="556C2780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≥75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47DFBA1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2B1399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9BB2B1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028BEA2A" w14:textId="77777777" w:rsidTr="003F1D49">
        <w:trPr>
          <w:cantSplit/>
        </w:trPr>
        <w:tc>
          <w:tcPr>
            <w:tcW w:w="710" w:type="dxa"/>
            <w:vAlign w:val="center"/>
          </w:tcPr>
          <w:p w14:paraId="18A3E9F0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35258A7" w14:textId="31344F83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Gnybto aliuminio lydinio savitoji varža</w:t>
            </w: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 /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Resistivity of clamp‘s aluminium alloy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nΩ∙m (20°C)</w:t>
            </w:r>
          </w:p>
        </w:tc>
        <w:tc>
          <w:tcPr>
            <w:tcW w:w="3687" w:type="dxa"/>
            <w:gridSpan w:val="3"/>
            <w:vAlign w:val="center"/>
          </w:tcPr>
          <w:p w14:paraId="691FEEE9" w14:textId="3EDB31A7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≤60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91D3E3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1E93241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A39B2C5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4B688300" w14:textId="77777777" w:rsidTr="003F1D49">
        <w:trPr>
          <w:cantSplit/>
        </w:trPr>
        <w:tc>
          <w:tcPr>
            <w:tcW w:w="710" w:type="dxa"/>
            <w:vAlign w:val="center"/>
          </w:tcPr>
          <w:p w14:paraId="66D2451F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BB2A5E8" w14:textId="7A0C9E12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Vardinė ilgalaikė srovė ne mažesnė, kaip</w:t>
            </w: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 5)</w:t>
            </w:r>
            <w:r w:rsidRPr="003F1D49">
              <w:rPr>
                <w:rFonts w:ascii="Trebuchet MS" w:hAnsi="Trebuchet MS" w:cs="Arial"/>
                <w:sz w:val="18"/>
                <w:szCs w:val="18"/>
              </w:rPr>
              <w:t>/ R</w:t>
            </w:r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ated nominal current shall not be smaller than 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  5)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, A</w:t>
            </w:r>
          </w:p>
        </w:tc>
        <w:tc>
          <w:tcPr>
            <w:tcW w:w="3687" w:type="dxa"/>
            <w:gridSpan w:val="3"/>
            <w:vAlign w:val="center"/>
          </w:tcPr>
          <w:p w14:paraId="7F93817B" w14:textId="433F9789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b/>
                <w:sz w:val="20"/>
                <w:szCs w:val="20"/>
              </w:rPr>
              <w:t xml:space="preserve">―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8DB4178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6B871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E2B3A4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593475F0" w14:textId="77777777" w:rsidTr="003F1D49">
        <w:trPr>
          <w:cantSplit/>
        </w:trPr>
        <w:tc>
          <w:tcPr>
            <w:tcW w:w="710" w:type="dxa"/>
            <w:vAlign w:val="center"/>
          </w:tcPr>
          <w:p w14:paraId="2E01C4DA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4E9AFBF" w14:textId="47368C78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Gnybto lizdo prijungiamam laidui vidinis skersmuo </w:t>
            </w:r>
            <w:r w:rsidRPr="003F1D49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4)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Inner diameter of clamp wire socket for intended to use wire </w:t>
            </w:r>
            <w:r w:rsidRPr="003F1D49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4)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mm</w:t>
            </w:r>
          </w:p>
        </w:tc>
        <w:tc>
          <w:tcPr>
            <w:tcW w:w="3687" w:type="dxa"/>
            <w:gridSpan w:val="3"/>
            <w:vAlign w:val="center"/>
          </w:tcPr>
          <w:p w14:paraId="6407EFFA" w14:textId="79A54BE4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b/>
                <w:sz w:val="20"/>
                <w:szCs w:val="20"/>
              </w:rPr>
              <w:t xml:space="preserve">―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F8E2F80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CC107A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4EAC4B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599E8E4D" w14:textId="77777777" w:rsidTr="003F1D49">
        <w:trPr>
          <w:cantSplit/>
        </w:trPr>
        <w:tc>
          <w:tcPr>
            <w:tcW w:w="710" w:type="dxa"/>
            <w:vAlign w:val="center"/>
          </w:tcPr>
          <w:p w14:paraId="099C7B88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33BBA37" w14:textId="2A4FF5D2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Laido išlaikymo gnybte jėga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/ Force of sustaining wire in the clamp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,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% nuo laido RTS/% from wire RTS</w:t>
            </w:r>
          </w:p>
        </w:tc>
        <w:tc>
          <w:tcPr>
            <w:tcW w:w="3687" w:type="dxa"/>
            <w:gridSpan w:val="3"/>
            <w:vAlign w:val="center"/>
          </w:tcPr>
          <w:p w14:paraId="3563B775" w14:textId="589637A1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≥90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d)</w:t>
            </w:r>
          </w:p>
        </w:tc>
        <w:tc>
          <w:tcPr>
            <w:tcW w:w="3687" w:type="dxa"/>
            <w:vAlign w:val="center"/>
          </w:tcPr>
          <w:p w14:paraId="4D81D76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93234D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622A19A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4F383A" w:rsidRPr="001E3AA5" w14:paraId="014A2DB6" w14:textId="77777777" w:rsidTr="00A71AC1">
        <w:tc>
          <w:tcPr>
            <w:tcW w:w="15168" w:type="dxa"/>
            <w:vAlign w:val="center"/>
          </w:tcPr>
          <w:p w14:paraId="5F326CC9" w14:textId="77777777" w:rsidR="004F383A" w:rsidRPr="004F383A" w:rsidRDefault="004F383A" w:rsidP="004F383A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b/>
                <w:sz w:val="18"/>
                <w:szCs w:val="18"/>
              </w:rPr>
              <w:t xml:space="preserve">Pastabos:/ </w:t>
            </w:r>
            <w:r w:rsidRPr="004F383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2C844FD6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Aukščiausioji įtampa neturi viršyti pagal IEC 60038 standartinės 145, 420 arba 550 kV įtampos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/ Highest voltage may not exceed IEC 60038 standard voltage of 145, 420 or 550 kV.</w:t>
            </w:r>
          </w:p>
          <w:p w14:paraId="6AF77F09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ab/>
              <w:t xml:space="preserve">Tempiamojo gnybto vardinė ilgalaikė srovė turi būti ne mažesnė už prijungiamo laido maksimalų leistiną srovės pralaidumą /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Rated normal current of the dead-end tension clamp shall be not smaller than the ampacity of connected wire.</w:t>
            </w:r>
          </w:p>
          <w:p w14:paraId="33D1623F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3)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Tempiamas gnybtas turi būti pritaikytas įtvirtinti projektuojamą laidą. Gnybto lizdo laidui vidinis skersmuo turi atitikti projektuojamo laido išorinį skersmenį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/ Dead- end tension clamp shall be tailored to connect a intended to use wire. Inner diameter of clamp wire socket shall conform to wire outer diameter.</w:t>
            </w:r>
          </w:p>
          <w:p w14:paraId="02B2ECF9" w14:textId="0A1059AC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Projektavimo metu turi būti nurodytas gnybto lizdo vidinis skersmuo numatomam laidui prijungti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/ During projects preparation period it shall be identified inner diameter of clamp wire socket for intended to use wire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2539B705" w14:textId="6F8B3929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5)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Projektavimo metu turi būti nurodyta gnybto vardinė ilgalaikė srovė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/ During projects preparation period it shall be identified clamp rated nominal current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322EF4E4" w14:textId="77777777" w:rsidR="004F383A" w:rsidRPr="004F383A" w:rsidRDefault="004F383A" w:rsidP="004F383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4F383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4E75908A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Įrenginio gamintojo katalogo ir/ar techninių parametrų suvestinės, ir/ar brėžinio kopija/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 catalogue and/or summary of technical parameters, and/or drawing of the equipment;</w:t>
            </w:r>
          </w:p>
          <w:p w14:paraId="0F36E370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ab/>
              <w:t>Sertifikato kopija/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copy of certificate;</w:t>
            </w:r>
          </w:p>
          <w:p w14:paraId="47C00958" w14:textId="52A4765A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c)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Gamintojo atitikties deklaracija/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Manufacturer’s declaration of conformity.</w:t>
            </w:r>
          </w:p>
          <w:p w14:paraId="2D333DA7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d)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Tipo bandymų protokolo kopija/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Type test protocol copy.</w:t>
            </w:r>
          </w:p>
          <w:p w14:paraId="0EFFAADA" w14:textId="21D0EA7D" w:rsidR="004F383A" w:rsidRPr="00E50A79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lastRenderedPageBreak/>
              <w:t xml:space="preserve">Gamintojas gali vadovautis standartais ir sertifikatais lygiaverčiais šiuose reikalavimuose nurodytiems IEC, ISO ir EN standartams/ </w:t>
            </w:r>
            <w:r w:rsidRPr="004F383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The manufacturer may follow the standards and certificates equivalent to IEC, ISO AND EN standards specified in these requirements.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C1CB61" w14:textId="77777777" w:rsidR="003A719D" w:rsidRDefault="003A719D" w:rsidP="009137D7">
      <w:r>
        <w:separator/>
      </w:r>
    </w:p>
  </w:endnote>
  <w:endnote w:type="continuationSeparator" w:id="0">
    <w:p w14:paraId="1C4729CB" w14:textId="77777777" w:rsidR="003A719D" w:rsidRDefault="003A719D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rebuchet MS" w:hAnsi="Trebuchet MS"/>
        <w:sz w:val="18"/>
        <w:szCs w:val="18"/>
      </w:rPr>
      <w:id w:val="-1246334943"/>
      <w:docPartObj>
        <w:docPartGallery w:val="Page Numbers (Bottom of Page)"/>
        <w:docPartUnique/>
      </w:docPartObj>
    </w:sdtPr>
    <w:sdtEndPr/>
    <w:sdtContent>
      <w:p w14:paraId="69B66C0B" w14:textId="53DB615A" w:rsidR="00B50C43" w:rsidRDefault="00B50C43" w:rsidP="00B50C43">
        <w:pPr>
          <w:textAlignment w:val="top"/>
          <w:rPr>
            <w:rFonts w:ascii="Trebuchet MS" w:hAnsi="Trebuchet MS"/>
            <w:sz w:val="14"/>
            <w:szCs w:val="14"/>
          </w:rPr>
        </w:pPr>
        <w:r w:rsidRPr="00B50C43">
          <w:rPr>
            <w:rFonts w:ascii="Trebuchet MS" w:hAnsi="Trebuchet MS"/>
            <w:sz w:val="14"/>
            <w:szCs w:val="14"/>
          </w:rPr>
          <w:t xml:space="preserve">Standartiniai techniniai reikalavimai 400-110 kV įtampos oro linijų laidų ir žaibosaugos trosų be šviesolaidinio kabelio </w:t>
        </w:r>
        <w:r>
          <w:rPr>
            <w:rFonts w:ascii="Trebuchet MS" w:hAnsi="Trebuchet MS"/>
            <w:sz w:val="14"/>
            <w:szCs w:val="14"/>
          </w:rPr>
          <w:t>presuojamo</w:t>
        </w:r>
        <w:r w:rsidRPr="00B50C43">
          <w:rPr>
            <w:rFonts w:ascii="Trebuchet MS" w:hAnsi="Trebuchet MS"/>
            <w:sz w:val="14"/>
            <w:szCs w:val="14"/>
          </w:rPr>
          <w:t xml:space="preserve"> tipo tempiamiesiems gnybtams /</w:t>
        </w:r>
      </w:p>
      <w:p w14:paraId="0E787392" w14:textId="61C0979B" w:rsidR="00B50C43" w:rsidRPr="00B50C43" w:rsidRDefault="00B50C43" w:rsidP="00B50C43">
        <w:pPr>
          <w:textAlignment w:val="top"/>
          <w:rPr>
            <w:rFonts w:ascii="Trebuchet MS" w:hAnsi="Trebuchet MS"/>
            <w:sz w:val="14"/>
            <w:szCs w:val="14"/>
          </w:rPr>
        </w:pPr>
        <w:r w:rsidRPr="00B50C43">
          <w:rPr>
            <w:rFonts w:ascii="Trebuchet MS" w:hAnsi="Trebuchet MS"/>
            <w:sz w:val="14"/>
            <w:szCs w:val="14"/>
          </w:rPr>
          <w:t xml:space="preserve">Standard technical requirements for 400-110 kV voltage overhead lines conductors and grounging wires without optical fibers </w:t>
        </w:r>
        <w:r>
          <w:rPr>
            <w:rFonts w:ascii="Trebuchet MS" w:hAnsi="Trebuchet MS"/>
            <w:sz w:val="14"/>
            <w:szCs w:val="14"/>
          </w:rPr>
          <w:t>compression</w:t>
        </w:r>
        <w:r w:rsidRPr="00B50C43">
          <w:rPr>
            <w:rFonts w:ascii="Trebuchet MS" w:hAnsi="Trebuchet MS"/>
            <w:sz w:val="14"/>
            <w:szCs w:val="14"/>
          </w:rPr>
          <w:t xml:space="preserve"> type dead-end tension clamps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CBF9AD" w14:textId="77777777" w:rsidR="003A719D" w:rsidRDefault="003A719D" w:rsidP="009137D7">
      <w:r>
        <w:separator/>
      </w:r>
    </w:p>
  </w:footnote>
  <w:footnote w:type="continuationSeparator" w:id="0">
    <w:p w14:paraId="04238F1A" w14:textId="77777777" w:rsidR="003A719D" w:rsidRDefault="003A719D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4"/>
  </w:num>
  <w:num w:numId="9">
    <w:abstractNumId w:val="26"/>
  </w:num>
  <w:num w:numId="10">
    <w:abstractNumId w:val="7"/>
  </w:num>
  <w:num w:numId="11">
    <w:abstractNumId w:val="27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0"/>
  </w:num>
  <w:num w:numId="17">
    <w:abstractNumId w:val="0"/>
  </w:num>
  <w:num w:numId="18">
    <w:abstractNumId w:val="30"/>
  </w:num>
  <w:num w:numId="19">
    <w:abstractNumId w:val="23"/>
  </w:num>
  <w:num w:numId="20">
    <w:abstractNumId w:val="28"/>
  </w:num>
  <w:num w:numId="21">
    <w:abstractNumId w:val="22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29"/>
  </w:num>
  <w:num w:numId="27">
    <w:abstractNumId w:val="21"/>
  </w:num>
  <w:num w:numId="28">
    <w:abstractNumId w:val="25"/>
  </w:num>
  <w:num w:numId="29">
    <w:abstractNumId w:val="19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63937"/>
    <w:rsid w:val="0006396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86426"/>
    <w:rsid w:val="00293206"/>
    <w:rsid w:val="0029504F"/>
    <w:rsid w:val="00296E1F"/>
    <w:rsid w:val="002973FE"/>
    <w:rsid w:val="002A34A6"/>
    <w:rsid w:val="002B4713"/>
    <w:rsid w:val="002C26AE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A719D"/>
    <w:rsid w:val="003B01B7"/>
    <w:rsid w:val="003B47BC"/>
    <w:rsid w:val="003C37FE"/>
    <w:rsid w:val="003C7880"/>
    <w:rsid w:val="003E0447"/>
    <w:rsid w:val="003E5F4D"/>
    <w:rsid w:val="003E77A4"/>
    <w:rsid w:val="003F1A9D"/>
    <w:rsid w:val="003F1D49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383A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B2D22"/>
    <w:rsid w:val="005C53D6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0EFB"/>
    <w:rsid w:val="0084659A"/>
    <w:rsid w:val="00846D33"/>
    <w:rsid w:val="00853290"/>
    <w:rsid w:val="00853C4C"/>
    <w:rsid w:val="00854F7B"/>
    <w:rsid w:val="00866810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C6ECB"/>
    <w:rsid w:val="009D263E"/>
    <w:rsid w:val="009D3DEA"/>
    <w:rsid w:val="009D6626"/>
    <w:rsid w:val="009E27E7"/>
    <w:rsid w:val="00A15E00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A240B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0C43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6654"/>
    <w:rsid w:val="00CD4E37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5215"/>
    <w:rsid w:val="00D35788"/>
    <w:rsid w:val="00D41FC1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173D"/>
    <w:rsid w:val="00DB2E5E"/>
    <w:rsid w:val="00DC3CA6"/>
    <w:rsid w:val="00DD2E54"/>
    <w:rsid w:val="00DD5585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0A79"/>
    <w:rsid w:val="00E532FB"/>
    <w:rsid w:val="00E56A2E"/>
    <w:rsid w:val="00E57403"/>
    <w:rsid w:val="00E705FD"/>
    <w:rsid w:val="00E94373"/>
    <w:rsid w:val="00EA2749"/>
    <w:rsid w:val="00EB3AF9"/>
    <w:rsid w:val="00EB3F10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67655"/>
    <w:rsid w:val="00F73587"/>
    <w:rsid w:val="00F761D0"/>
    <w:rsid w:val="00F849D6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  <w:rsid w:val="00FF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D0A71E67057954B9EC5B9333D3E0B1D" ma:contentTypeVersion="1" ma:contentTypeDescription="" ma:contentTypeScope="" ma:versionID="31b551efb0beaa40257751edc0012f25">
  <xsd:schema xmlns:xsd="http://www.w3.org/2001/XMLSchema" xmlns:xs="http://www.w3.org/2001/XMLSchema" xmlns:p="http://schemas.microsoft.com/office/2006/metadata/properties" xmlns:ns2="58896280-883f-49e1-8f2c-86b01e3ff616" xmlns:ns4="b1fd3b80-eb6c-4b29-b44e-039e7fbffc4e" targetNamespace="http://schemas.microsoft.com/office/2006/metadata/properties" ma:root="true" ma:fieldsID="f7b3b004e4496cd8ae3f6a5517ecc880" ns2:_="" ns4:_="">
    <xsd:import namespace="58896280-883f-49e1-8f2c-86b01e3ff616"/>
    <xsd:import namespace="b1fd3b80-eb6c-4b29-b44e-039e7fbffc4e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d3b80-eb6c-4b29-b44e-039e7fbffc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https://projektai.intranet.litgrid.eu/PWA/Esamos%20linijos%20LN-447%20rekonstravimas%20nuo%20332%20atramos%20iki%20268%20atramos%20(23%20km)/_layouts/15/DocIdRedir.aspx?ID=PVIS-2043873745-63</Url>
      <Description>PVIS-2043873745-63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PVIS-2043873745-63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1F728022-18A2-4579-B5BA-BBFC418BC6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6CD706-D7C5-40FD-841D-F5D10AB38E4E}"/>
</file>

<file path=customXml/itemProps3.xml><?xml version="1.0" encoding="utf-8"?>
<ds:datastoreItem xmlns:ds="http://schemas.openxmlformats.org/officeDocument/2006/customXml" ds:itemID="{2008645E-4708-4BF8-ABC1-5C6B68907922}"/>
</file>

<file path=customXml/itemProps4.xml><?xml version="1.0" encoding="utf-8"?>
<ds:datastoreItem xmlns:ds="http://schemas.openxmlformats.org/officeDocument/2006/customXml" ds:itemID="{44CD0153-77C7-457F-8619-3133CAC02DA7}"/>
</file>

<file path=customXml/itemProps5.xml><?xml version="1.0" encoding="utf-8"?>
<ds:datastoreItem xmlns:ds="http://schemas.openxmlformats.org/officeDocument/2006/customXml" ds:itemID="{B192DD25-AD37-43E5-8DD4-52F0BADFFC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3674</Words>
  <Characters>2095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Deividas Šliuoža</cp:lastModifiedBy>
  <cp:revision>72</cp:revision>
  <cp:lastPrinted>2019-11-13T13:11:00Z</cp:lastPrinted>
  <dcterms:created xsi:type="dcterms:W3CDTF">2020-01-22T13:27:00Z</dcterms:created>
  <dcterms:modified xsi:type="dcterms:W3CDTF">2020-05-28T09:38:00Z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0x01010066872F3CC8F7D84995438B893169A0800200BD0A71E67057954B9EC5B9333D3E0B1D</vt:lpwstr>
  </property>
  <property fmtid="{D5CDD505-2E9C-101B-9397-08002B2CF9AE}" pid="3" name="_dlc_DocIdItemGuid">
    <vt:lpwstr>dde89d05-ac3b-454f-bcfa-4bda52df7833</vt:lpwstr>
  </property>
</Properties>
</file>